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89" w:rsidRDefault="004414D3" w:rsidP="00A43F89">
      <w:pPr>
        <w:pStyle w:val="NoParagraphStyle"/>
        <w:jc w:val="center"/>
        <w:rPr>
          <w:rFonts w:ascii="Humanst521 BT" w:hAnsi="Humanst521 BT" w:cs="Humanst521 BT"/>
          <w:b/>
          <w:bCs/>
          <w:sz w:val="28"/>
          <w:szCs w:val="28"/>
          <w:lang w:val="en-GB"/>
        </w:rPr>
      </w:pPr>
      <w:r>
        <w:rPr>
          <w:rFonts w:ascii="Humanst521 BT" w:hAnsi="Humanst521 BT" w:cs="Humanst521 BT"/>
          <w:b/>
          <w:bCs/>
          <w:sz w:val="28"/>
          <w:szCs w:val="28"/>
          <w:lang w:val="en-GB"/>
        </w:rPr>
        <w:t xml:space="preserve">BMi </w:t>
      </w:r>
      <w:r w:rsidR="00A43F89">
        <w:rPr>
          <w:rFonts w:ascii="Humanst521 BT" w:hAnsi="Humanst521 BT" w:cs="Humanst521 BT"/>
          <w:b/>
          <w:bCs/>
          <w:sz w:val="28"/>
          <w:szCs w:val="28"/>
          <w:lang w:val="en-GB"/>
        </w:rPr>
        <w:t>SALTS COURSE</w:t>
      </w:r>
    </w:p>
    <w:p w:rsidR="00A43F89" w:rsidRDefault="00A43F89" w:rsidP="00A43F89">
      <w:pPr>
        <w:pStyle w:val="NoParagraphStyle"/>
        <w:jc w:val="center"/>
        <w:rPr>
          <w:lang w:val="en-GB"/>
        </w:rPr>
      </w:pPr>
      <w:r>
        <w:rPr>
          <w:rFonts w:ascii="Humanst521 BT" w:hAnsi="Humanst521 BT" w:cs="Humanst521 BT"/>
          <w:b/>
          <w:bCs/>
          <w:sz w:val="28"/>
          <w:szCs w:val="28"/>
          <w:lang w:val="en-GB"/>
        </w:rPr>
        <w:t>PRAYER</w:t>
      </w:r>
    </w:p>
    <w:p w:rsidR="00A43F89" w:rsidRDefault="00A43F89" w:rsidP="00A43F89">
      <w:pPr>
        <w:pStyle w:val="NoParagraphStyle"/>
        <w:jc w:val="both"/>
      </w:pPr>
      <w:r>
        <w:t>Pr</w:t>
      </w:r>
      <w:r w:rsidR="004414D3">
        <w:t>ayer is communication with God.</w:t>
      </w:r>
      <w:r>
        <w:t xml:space="preserve"> Our ability and authority to communicate are gifts from God.</w:t>
      </w:r>
    </w:p>
    <w:p w:rsidR="00A43F89" w:rsidRDefault="00A43F89" w:rsidP="00A43F89">
      <w:pPr>
        <w:pStyle w:val="NoParagraphStyle"/>
        <w:jc w:val="both"/>
      </w:pPr>
    </w:p>
    <w:p w:rsidR="00A43F89" w:rsidRDefault="00A43F89" w:rsidP="00A43F89">
      <w:pPr>
        <w:pStyle w:val="NoParagraphStyle"/>
        <w:jc w:val="both"/>
      </w:pPr>
      <w:r>
        <w:rPr>
          <w:b/>
          <w:bCs/>
        </w:rPr>
        <w:t>How to Pray</w:t>
      </w:r>
    </w:p>
    <w:p w:rsidR="00A43F89" w:rsidRDefault="00A43F89" w:rsidP="00A43F89">
      <w:pPr>
        <w:pStyle w:val="NoParagraphStyle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jc w:val="both"/>
      </w:pPr>
      <w:r>
        <w:t>1.</w:t>
      </w:r>
      <w:r>
        <w:tab/>
        <w:t xml:space="preserve">With sincerity and in </w:t>
      </w:r>
      <w:r w:rsidR="004414D3">
        <w:t>dependence upon the Holy Spirit and</w:t>
      </w:r>
    </w:p>
    <w:p w:rsidR="00A43F89" w:rsidRDefault="004414D3" w:rsidP="00A43F89">
      <w:pPr>
        <w:pStyle w:val="NoParagraphStyle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jc w:val="both"/>
      </w:pPr>
      <w:r>
        <w:t>2.</w:t>
      </w:r>
      <w:r>
        <w:tab/>
      </w:r>
      <w:proofErr w:type="gramStart"/>
      <w:r>
        <w:t>w</w:t>
      </w:r>
      <w:r w:rsidR="00A43F89">
        <w:t>ith</w:t>
      </w:r>
      <w:proofErr w:type="gramEnd"/>
      <w:r w:rsidR="00A43F89">
        <w:t xml:space="preserve"> dedication, which requires discipline for both individual and corporate prayer. Prayer is a significant aspect of our relationship with God.</w:t>
      </w:r>
    </w:p>
    <w:p w:rsidR="00A43F89" w:rsidRDefault="00A43F89" w:rsidP="00A43F89">
      <w:pPr>
        <w:pStyle w:val="NoParagraphStyle"/>
        <w:tabs>
          <w:tab w:val="left" w:pos="432"/>
          <w:tab w:val="left" w:pos="720"/>
        </w:tabs>
        <w:jc w:val="both"/>
      </w:pPr>
    </w:p>
    <w:p w:rsidR="00A43F89" w:rsidRDefault="00A43F89" w:rsidP="00A43F89">
      <w:pPr>
        <w:pStyle w:val="NoParagraphStyle"/>
        <w:jc w:val="both"/>
        <w:rPr>
          <w:b/>
          <w:bCs/>
        </w:rPr>
      </w:pPr>
      <w:r>
        <w:rPr>
          <w:b/>
          <w:bCs/>
        </w:rPr>
        <w:t>Subjects for Prayer</w:t>
      </w:r>
    </w:p>
    <w:p w:rsidR="004414D3" w:rsidRPr="004414D3" w:rsidRDefault="004414D3" w:rsidP="00A43F89">
      <w:pPr>
        <w:pStyle w:val="NoParagraphStyle"/>
        <w:jc w:val="both"/>
      </w:pPr>
      <w:r w:rsidRPr="004414D3">
        <w:rPr>
          <w:bCs/>
        </w:rPr>
        <w:t>We should pray for;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11"/>
        <w:jc w:val="both"/>
      </w:pPr>
      <w:r>
        <w:t>1.</w:t>
      </w:r>
      <w:r>
        <w:tab/>
      </w:r>
      <w:proofErr w:type="gramStart"/>
      <w:r>
        <w:t>the</w:t>
      </w:r>
      <w:proofErr w:type="gramEnd"/>
      <w:r>
        <w:t xml:space="preserve"> leaders of the world (1 Timothy 2:1-4)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11"/>
        <w:jc w:val="both"/>
      </w:pPr>
      <w:r>
        <w:t xml:space="preserve">2. </w:t>
      </w:r>
      <w:r w:rsidR="004414D3">
        <w:tab/>
      </w:r>
      <w:proofErr w:type="gramStart"/>
      <w:r>
        <w:t>nations</w:t>
      </w:r>
      <w:proofErr w:type="gramEnd"/>
      <w:r>
        <w:t xml:space="preserve"> (Matthew 28)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11"/>
        <w:jc w:val="both"/>
      </w:pPr>
      <w:r>
        <w:t>3.</w:t>
      </w:r>
      <w:r>
        <w:tab/>
      </w:r>
      <w:proofErr w:type="gramStart"/>
      <w:r>
        <w:t>all</w:t>
      </w:r>
      <w:proofErr w:type="gramEnd"/>
      <w:r>
        <w:t xml:space="preserve"> men (1 Timothy 2:1-4)</w:t>
      </w:r>
    </w:p>
    <w:p w:rsidR="00A43F89" w:rsidRDefault="004414D3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11"/>
        <w:jc w:val="both"/>
      </w:pPr>
      <w:r>
        <w:t>4.</w:t>
      </w:r>
      <w:r>
        <w:tab/>
      </w:r>
      <w:proofErr w:type="gramStart"/>
      <w:r>
        <w:t>t</w:t>
      </w:r>
      <w:r w:rsidR="00A43F89">
        <w:t>he</w:t>
      </w:r>
      <w:proofErr w:type="gramEnd"/>
      <w:r w:rsidR="00A43F89">
        <w:t xml:space="preserve"> need for </w:t>
      </w:r>
      <w:proofErr w:type="spellStart"/>
      <w:r w:rsidR="00A43F89">
        <w:t>labourers</w:t>
      </w:r>
      <w:proofErr w:type="spellEnd"/>
      <w:r w:rsidR="00A43F89">
        <w:t xml:space="preserve"> (Matthew 9:36-38)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11"/>
        <w:jc w:val="both"/>
      </w:pPr>
      <w:r>
        <w:t>5</w:t>
      </w:r>
      <w:r>
        <w:rPr>
          <w:i/>
          <w:iCs/>
        </w:rPr>
        <w:t>.</w:t>
      </w:r>
      <w:r w:rsidR="004414D3">
        <w:tab/>
      </w:r>
      <w:proofErr w:type="gramStart"/>
      <w:r w:rsidR="004414D3">
        <w:t>t</w:t>
      </w:r>
      <w:r>
        <w:t>he</w:t>
      </w:r>
      <w:proofErr w:type="gramEnd"/>
      <w:r>
        <w:t xml:space="preserve"> need for revival and harvest.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11"/>
        <w:jc w:val="both"/>
      </w:pPr>
      <w:r>
        <w:t xml:space="preserve"> </w:t>
      </w:r>
      <w:r>
        <w:tab/>
        <w:t>A revival is not a harvest, though a rev</w:t>
      </w:r>
      <w:r w:rsidR="004414D3">
        <w:t>ival will help bring a harvest.</w:t>
      </w:r>
      <w:r>
        <w:t xml:space="preserve"> A revival is the stirring up </w:t>
      </w:r>
      <w:r w:rsidR="004414D3">
        <w:t>of those already in the church.</w:t>
      </w:r>
      <w:r>
        <w:t xml:space="preserve"> A harvest is bringing the unsaved into the church.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11"/>
        <w:jc w:val="both"/>
      </w:pPr>
      <w:r>
        <w:t xml:space="preserve">6.    </w:t>
      </w:r>
      <w:r>
        <w:tab/>
      </w:r>
      <w:proofErr w:type="gramStart"/>
      <w:r>
        <w:t>new</w:t>
      </w:r>
      <w:proofErr w:type="gramEnd"/>
      <w:r>
        <w:t xml:space="preserve"> converts (Galatians 4:19)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11"/>
        <w:jc w:val="both"/>
      </w:pPr>
      <w:r>
        <w:t>7.</w:t>
      </w:r>
      <w:r>
        <w:tab/>
      </w:r>
      <w:proofErr w:type="gramStart"/>
      <w:r w:rsidR="004414D3">
        <w:t>r</w:t>
      </w:r>
      <w:r>
        <w:t>eformation</w:t>
      </w:r>
      <w:proofErr w:type="gramEnd"/>
      <w:r>
        <w:t xml:space="preserve"> of the nation and the nations of the earth.</w:t>
      </w:r>
    </w:p>
    <w:p w:rsidR="00A43F89" w:rsidRDefault="00A43F89" w:rsidP="00A43F89">
      <w:pPr>
        <w:pStyle w:val="NoParagraphStyle"/>
        <w:jc w:val="both"/>
      </w:pPr>
    </w:p>
    <w:p w:rsidR="00A43F89" w:rsidRDefault="00A43F89" w:rsidP="00A43F89">
      <w:pPr>
        <w:pStyle w:val="NoParagraphStyle"/>
        <w:jc w:val="both"/>
      </w:pPr>
      <w:r>
        <w:rPr>
          <w:b/>
          <w:bCs/>
        </w:rPr>
        <w:t>Prayer for People and the Kingdom</w:t>
      </w:r>
    </w:p>
    <w:p w:rsidR="00A43F89" w:rsidRDefault="00A43F89" w:rsidP="00A43F89">
      <w:pPr>
        <w:pStyle w:val="NoParagraphStyle"/>
        <w:tabs>
          <w:tab w:val="left" w:pos="578"/>
        </w:tabs>
        <w:ind w:left="567" w:hanging="567"/>
        <w:jc w:val="both"/>
      </w:pPr>
      <w:r>
        <w:t>1.</w:t>
      </w:r>
      <w:r>
        <w:tab/>
        <w:t>Paul’s heart for people that they might grow in Christ.</w:t>
      </w:r>
    </w:p>
    <w:p w:rsidR="00A43F89" w:rsidRDefault="004414D3" w:rsidP="00A43F89">
      <w:pPr>
        <w:pStyle w:val="NoParagraphStyle"/>
        <w:tabs>
          <w:tab w:val="left" w:pos="578"/>
        </w:tabs>
        <w:ind w:left="567" w:hanging="567"/>
        <w:jc w:val="both"/>
      </w:pPr>
      <w:r>
        <w:tab/>
      </w:r>
      <w:proofErr w:type="gramStart"/>
      <w:r w:rsidR="00A43F89" w:rsidRPr="004414D3">
        <w:rPr>
          <w:i/>
        </w:rPr>
        <w:t>My little children, of whom I travail in birth again until Christ be formed in you.</w:t>
      </w:r>
      <w:proofErr w:type="gramEnd"/>
      <w:r>
        <w:rPr>
          <w:i/>
        </w:rPr>
        <w:t xml:space="preserve"> </w:t>
      </w:r>
      <w:r>
        <w:t>Galatians 4:19</w:t>
      </w:r>
      <w:r w:rsidR="00A43F89">
        <w:t xml:space="preserve"> </w:t>
      </w:r>
    </w:p>
    <w:p w:rsidR="00A43F89" w:rsidRDefault="00A43F89" w:rsidP="00A43F89">
      <w:pPr>
        <w:pStyle w:val="NoParagraphStyle"/>
        <w:tabs>
          <w:tab w:val="left" w:pos="578"/>
        </w:tabs>
        <w:ind w:left="567" w:hanging="567"/>
        <w:jc w:val="both"/>
      </w:pPr>
      <w:r>
        <w:t>2.</w:t>
      </w:r>
      <w:r>
        <w:tab/>
        <w:t>He was committed to c</w:t>
      </w:r>
      <w:r w:rsidR="004414D3">
        <w:t>are for them (Romans 9:1-3, 10:1; Ephesians 1:</w:t>
      </w:r>
      <w:r>
        <w:t>15-18;</w:t>
      </w:r>
      <w:r w:rsidR="004414D3">
        <w:t xml:space="preserve"> Philippians 1:2-4; Acts 20:31; 2 Corinthians 2:4).</w:t>
      </w:r>
      <w:r>
        <w:t xml:space="preserve"> He was so committed to people that he </w:t>
      </w:r>
      <w:proofErr w:type="spellStart"/>
      <w:r>
        <w:t>laboured</w:t>
      </w:r>
      <w:proofErr w:type="spellEnd"/>
      <w:r>
        <w:t xml:space="preserve"> and travailed daily in pr</w:t>
      </w:r>
      <w:r w:rsidR="004414D3">
        <w:t>ayer and supplication for them.</w:t>
      </w:r>
      <w:r>
        <w:t xml:space="preserve"> If we would allow God to create a hunger and </w:t>
      </w:r>
      <w:proofErr w:type="spellStart"/>
      <w:r>
        <w:t>labour</w:t>
      </w:r>
      <w:proofErr w:type="spellEnd"/>
      <w:r>
        <w:t xml:space="preserve"> in prayer for souls we </w:t>
      </w:r>
      <w:r w:rsidR="004414D3">
        <w:t>would be more effective.</w:t>
      </w:r>
      <w:r>
        <w:t xml:space="preserve"> In </w:t>
      </w:r>
      <w:r w:rsidR="004414D3">
        <w:t>Acts 2:42-47 we see how</w:t>
      </w:r>
      <w:r>
        <w:t xml:space="preserve"> the church became spiritually aflame in prayer for souls.</w:t>
      </w:r>
    </w:p>
    <w:p w:rsidR="00A43F89" w:rsidRDefault="00A43F89" w:rsidP="00A43F89">
      <w:pPr>
        <w:pStyle w:val="NoParagraphStyle"/>
        <w:tabs>
          <w:tab w:val="left" w:pos="578"/>
        </w:tabs>
        <w:ind w:left="567" w:hanging="567"/>
        <w:jc w:val="both"/>
      </w:pPr>
      <w:r>
        <w:tab/>
        <w:t>We need to pray for the unsaved to be set free from the ‘god of this world” t</w:t>
      </w:r>
      <w:r w:rsidR="004414D3">
        <w:t xml:space="preserve">hat would blind and bind them. </w:t>
      </w:r>
      <w:r>
        <w:t xml:space="preserve"> </w:t>
      </w:r>
      <w:proofErr w:type="gramStart"/>
      <w:r>
        <w:t>(John 10: 10; Galatians 4:19).</w:t>
      </w:r>
      <w:proofErr w:type="gramEnd"/>
    </w:p>
    <w:p w:rsidR="00A43F89" w:rsidRDefault="00A43F89" w:rsidP="00A43F89">
      <w:pPr>
        <w:pStyle w:val="NoParagraphStyle"/>
        <w:tabs>
          <w:tab w:val="left" w:pos="578"/>
        </w:tabs>
        <w:ind w:left="567" w:hanging="567"/>
        <w:jc w:val="both"/>
      </w:pPr>
      <w:r>
        <w:tab/>
        <w:t xml:space="preserve">Paul knew the commitment God expected of him </w:t>
      </w:r>
      <w:r w:rsidR="004414D3">
        <w:t>which motivated his travail</w:t>
      </w:r>
      <w:r>
        <w:t xml:space="preserve"> in prayer.</w:t>
      </w:r>
    </w:p>
    <w:p w:rsidR="00A43F89" w:rsidRDefault="004414D3" w:rsidP="00A43F89">
      <w:pPr>
        <w:pStyle w:val="NoParagraphStyle"/>
        <w:tabs>
          <w:tab w:val="left" w:pos="578"/>
        </w:tabs>
        <w:ind w:left="567" w:hanging="567"/>
        <w:jc w:val="both"/>
      </w:pPr>
      <w:r>
        <w:tab/>
        <w:t xml:space="preserve">Isaiah tells us </w:t>
      </w:r>
      <w:r w:rsidR="00A43F89" w:rsidRPr="004414D3">
        <w:rPr>
          <w:i/>
        </w:rPr>
        <w:t>as soon as Zion travailed, she brought forth her children</w:t>
      </w:r>
      <w:r>
        <w:t>.</w:t>
      </w:r>
      <w:r w:rsidR="00A43F89">
        <w:t xml:space="preserve"> (Isaiah 66:8; Ep</w:t>
      </w:r>
      <w:r>
        <w:t>hesians. 6:19; Colossians 4:12-</w:t>
      </w:r>
      <w:r w:rsidR="00A43F89">
        <w:t>13).</w:t>
      </w:r>
    </w:p>
    <w:p w:rsidR="00A43F89" w:rsidRDefault="00A43F89" w:rsidP="00A43F89">
      <w:pPr>
        <w:pStyle w:val="NoParagraphStyle"/>
        <w:tabs>
          <w:tab w:val="left" w:pos="578"/>
        </w:tabs>
        <w:ind w:left="567" w:hanging="567"/>
        <w:jc w:val="both"/>
      </w:pPr>
      <w:r>
        <w:tab/>
      </w:r>
      <w:proofErr w:type="spellStart"/>
      <w:r w:rsidRPr="004414D3">
        <w:rPr>
          <w:i/>
        </w:rPr>
        <w:t>Epaphras</w:t>
      </w:r>
      <w:proofErr w:type="spellEnd"/>
      <w:r w:rsidRPr="004414D3">
        <w:rPr>
          <w:i/>
        </w:rPr>
        <w:t xml:space="preserve">, who is one of you, a servant of Christ, </w:t>
      </w:r>
      <w:proofErr w:type="spellStart"/>
      <w:r w:rsidRPr="004414D3">
        <w:rPr>
          <w:i/>
        </w:rPr>
        <w:t>saluteth</w:t>
      </w:r>
      <w:proofErr w:type="spellEnd"/>
      <w:r w:rsidRPr="004414D3">
        <w:rPr>
          <w:i/>
        </w:rPr>
        <w:t xml:space="preserve"> you, always </w:t>
      </w:r>
      <w:proofErr w:type="spellStart"/>
      <w:r w:rsidRPr="004414D3">
        <w:rPr>
          <w:i/>
        </w:rPr>
        <w:t>labouring</w:t>
      </w:r>
      <w:proofErr w:type="spellEnd"/>
      <w:r w:rsidRPr="004414D3">
        <w:rPr>
          <w:i/>
        </w:rPr>
        <w:t xml:space="preserve"> fervently for you in prayers, that you may stand perfect and complete in all the will of God.</w:t>
      </w:r>
      <w:r w:rsidR="004414D3">
        <w:t xml:space="preserve"> Colossians 4:12</w:t>
      </w:r>
    </w:p>
    <w:p w:rsidR="00A43F89" w:rsidRDefault="00A43F89" w:rsidP="00A43F89">
      <w:pPr>
        <w:pStyle w:val="NoParagraphStyle"/>
        <w:tabs>
          <w:tab w:val="left" w:pos="578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78"/>
        </w:tabs>
        <w:ind w:left="567" w:hanging="567"/>
        <w:jc w:val="both"/>
      </w:pPr>
      <w:r>
        <w:rPr>
          <w:b/>
          <w:bCs/>
        </w:rPr>
        <w:t>The Challenge to Prayer</w:t>
      </w:r>
    </w:p>
    <w:p w:rsidR="00A43F89" w:rsidRDefault="00A43F89" w:rsidP="00A43F89">
      <w:pPr>
        <w:pStyle w:val="NoParagraphStyle"/>
        <w:tabs>
          <w:tab w:val="left" w:pos="578"/>
        </w:tabs>
        <w:ind w:left="567" w:hanging="567"/>
        <w:jc w:val="both"/>
      </w:pPr>
      <w:r>
        <w:t xml:space="preserve">We must accept this call to prayer for several reasons: </w:t>
      </w:r>
    </w:p>
    <w:p w:rsidR="00A43F89" w:rsidRDefault="00A43F89" w:rsidP="00A43F89">
      <w:pPr>
        <w:pStyle w:val="NoParagraphStyle"/>
        <w:tabs>
          <w:tab w:val="left" w:pos="539"/>
        </w:tabs>
        <w:ind w:left="567" w:hanging="567"/>
        <w:jc w:val="both"/>
      </w:pPr>
      <w:r>
        <w:t>1.</w:t>
      </w:r>
      <w:r>
        <w:tab/>
        <w:t xml:space="preserve">It is God’s ordained method of working with Him in the </w:t>
      </w:r>
      <w:proofErr w:type="spellStart"/>
      <w:r>
        <w:t>fulfilment</w:t>
      </w:r>
      <w:proofErr w:type="spellEnd"/>
      <w:r>
        <w:t xml:space="preserve"> His great plan.</w:t>
      </w:r>
    </w:p>
    <w:p w:rsidR="00A43F89" w:rsidRDefault="00A43F89" w:rsidP="00A43F89">
      <w:pPr>
        <w:pStyle w:val="NoParagraphStyle"/>
        <w:tabs>
          <w:tab w:val="left" w:pos="539"/>
        </w:tabs>
        <w:ind w:left="567" w:hanging="567"/>
        <w:jc w:val="both"/>
      </w:pPr>
      <w:r>
        <w:lastRenderedPageBreak/>
        <w:t>2.</w:t>
      </w:r>
      <w:r>
        <w:tab/>
        <w:t>Our Holy Spirit inspired prayer for the lost is God’s meth</w:t>
      </w:r>
      <w:r w:rsidR="004414D3">
        <w:t>od of preparing us to work with</w:t>
      </w:r>
      <w:r>
        <w:t xml:space="preserve"> those who will be saved.</w:t>
      </w:r>
    </w:p>
    <w:p w:rsidR="00A43F89" w:rsidRDefault="00A43F89" w:rsidP="00A43F89">
      <w:pPr>
        <w:pStyle w:val="NoParagraphStyle"/>
        <w:tabs>
          <w:tab w:val="left" w:pos="539"/>
        </w:tabs>
        <w:ind w:left="567" w:hanging="567"/>
        <w:jc w:val="both"/>
      </w:pPr>
      <w:r>
        <w:t>3.</w:t>
      </w:r>
      <w:r>
        <w:tab/>
        <w:t>Prayer is the foundation of all spiritual life. (Luke 18: 1).</w:t>
      </w:r>
    </w:p>
    <w:p w:rsidR="00A43F89" w:rsidRDefault="00A43F89" w:rsidP="00A43F89">
      <w:pPr>
        <w:pStyle w:val="NoParagraphStyle"/>
        <w:jc w:val="both"/>
      </w:pPr>
      <w:r>
        <w:rPr>
          <w:b/>
          <w:bCs/>
        </w:rPr>
        <w:t>Prayer Groups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</w:pPr>
      <w:r>
        <w:t>1.</w:t>
      </w:r>
      <w:r>
        <w:tab/>
        <w:t xml:space="preserve">Scripture demonstrates the importance of group prayer (Acts 2:42). The Book of Acts speaks many times of </w:t>
      </w:r>
      <w:r w:rsidR="004414D3">
        <w:t>group prayer.</w:t>
      </w:r>
      <w:r>
        <w:t xml:space="preserve"> The outpouring of the Holy Spirit c</w:t>
      </w:r>
      <w:r w:rsidR="004414D3">
        <w:t>ame upon 120 gathered together.</w:t>
      </w:r>
      <w:r>
        <w:t xml:space="preserve"> As long as the church has existed, prayer groups have been important (Acts 4:31).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</w:pPr>
      <w:r>
        <w:t>2.</w:t>
      </w:r>
      <w:r>
        <w:tab/>
        <w:t>History demonstr</w:t>
      </w:r>
      <w:r w:rsidR="004414D3">
        <w:t>ates the power of group prayer.</w:t>
      </w:r>
      <w:r>
        <w:t xml:space="preserve"> Revivals of religion are commonly </w:t>
      </w:r>
      <w:proofErr w:type="spellStart"/>
      <w:r>
        <w:t>preceeded</w:t>
      </w:r>
      <w:proofErr w:type="spellEnd"/>
      <w:r>
        <w:t xml:space="preserve"> by </w:t>
      </w:r>
      <w:proofErr w:type="gramStart"/>
      <w:r>
        <w:t>intense  group</w:t>
      </w:r>
      <w:proofErr w:type="gramEnd"/>
      <w:r>
        <w:t xml:space="preserve"> prayer.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</w:pPr>
      <w:r>
        <w:t>3.</w:t>
      </w:r>
      <w:r>
        <w:tab/>
        <w:t>Jesus promised His presence to prayer groups (Matthew 18:19-20).</w:t>
      </w:r>
    </w:p>
    <w:p w:rsidR="00A11F07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</w:pPr>
      <w:r>
        <w:t>4.</w:t>
      </w:r>
      <w:r>
        <w:tab/>
        <w:t xml:space="preserve">Prayer groups teach harmony and unity (Matthew 18:19-20).  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</w:pPr>
      <w:r>
        <w:rPr>
          <w:i/>
          <w:iCs/>
        </w:rPr>
        <w:t>5.</w:t>
      </w:r>
      <w:r>
        <w:tab/>
        <w:t>Spiritual power is generated in pr</w:t>
      </w:r>
      <w:r w:rsidR="00A11F07">
        <w:t>ayer groups. (Deuteronomy 32:29-</w:t>
      </w:r>
      <w:r>
        <w:t>30; Leviticus 26:8),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</w:pPr>
      <w:r>
        <w:t>6.</w:t>
      </w:r>
      <w:r>
        <w:tab/>
        <w:t>Prayer groups teach Christians to hear God speak in the pla</w:t>
      </w:r>
      <w:r w:rsidR="00A11F07">
        <w:t>c</w:t>
      </w:r>
      <w:r>
        <w:t>e of pr</w:t>
      </w:r>
      <w:r w:rsidR="00A11F07">
        <w:t>ayer.</w:t>
      </w:r>
      <w:r>
        <w:t xml:space="preserve"> For instance, as the group waits in silence, thoughts come, to some a verse of scripture, a hymn or a song, etc. and these can be shared. Such activities need to be lead by a mature Christian who is able to judge.  </w:t>
      </w:r>
    </w:p>
    <w:p w:rsidR="00A43F89" w:rsidRDefault="00A43F89" w:rsidP="00A43F89">
      <w:pPr>
        <w:pStyle w:val="NoParagraphStyle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</w:pPr>
      <w:r>
        <w:t>7.</w:t>
      </w:r>
      <w:r>
        <w:tab/>
        <w:t>Group prayer trains people in prayer and challenges them</w:t>
      </w:r>
      <w:r w:rsidR="00A11F07">
        <w:t xml:space="preserve"> to </w:t>
      </w:r>
      <w:proofErr w:type="spellStart"/>
      <w:r w:rsidR="00A11F07">
        <w:t>mobilise</w:t>
      </w:r>
      <w:proofErr w:type="spellEnd"/>
      <w:r w:rsidR="00A11F07">
        <w:t xml:space="preserve"> others for prayer.</w:t>
      </w:r>
      <w:r>
        <w:t xml:space="preserve"> Every prayer warrior should seek a partner with whom to pray. (John 1:40-42).</w:t>
      </w:r>
    </w:p>
    <w:p w:rsidR="00A43F89" w:rsidRDefault="00A43F89" w:rsidP="00A43F89">
      <w:pPr>
        <w:pStyle w:val="NoParagraphStyle"/>
        <w:tabs>
          <w:tab w:val="left" w:pos="576"/>
          <w:tab w:val="left" w:pos="720"/>
        </w:tabs>
        <w:jc w:val="both"/>
      </w:pPr>
    </w:p>
    <w:p w:rsidR="00A43F89" w:rsidRDefault="00A43F89" w:rsidP="00A43F89">
      <w:pPr>
        <w:pStyle w:val="NoParagraphStyle"/>
        <w:jc w:val="both"/>
      </w:pPr>
      <w:r>
        <w:rPr>
          <w:b/>
          <w:bCs/>
        </w:rPr>
        <w:t>Organizing a Prayer Group</w:t>
      </w:r>
    </w:p>
    <w:p w:rsidR="00A43F89" w:rsidRDefault="00A11F07" w:rsidP="00A43F89">
      <w:pPr>
        <w:pStyle w:val="NoParagraphStyle"/>
        <w:tabs>
          <w:tab w:val="left" w:pos="567"/>
        </w:tabs>
        <w:ind w:left="567" w:hanging="567"/>
        <w:jc w:val="both"/>
      </w:pPr>
      <w:r>
        <w:t>1.</w:t>
      </w:r>
      <w:r>
        <w:tab/>
        <w:t>Have a prayer list prepared.</w:t>
      </w:r>
      <w:r w:rsidR="00A43F89">
        <w:t xml:space="preserve"> Such prayer lists are important because they help us to use our time wisely in prayer and to pray intelligent prayers.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3.</w:t>
      </w:r>
      <w:r>
        <w:tab/>
        <w:t>Pray through on a single point until the prayer is finished (the Holy Spirit will indicate this to the leader).  This helps establish a unity and singleness of purpose for the prayer time.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4.</w:t>
      </w:r>
      <w:r>
        <w:tab/>
        <w:t>Prayer meetin</w:t>
      </w:r>
      <w:r w:rsidR="00A11F07">
        <w:t>gs should be ‘prayer’ meetings.</w:t>
      </w:r>
      <w:r>
        <w:t xml:space="preserve"> When a prayer group gat</w:t>
      </w:r>
      <w:r w:rsidR="00A11F07">
        <w:t>hers its primary purpose should be prayer.</w:t>
      </w:r>
      <w:r>
        <w:t xml:space="preserve"> Take care the prayer meeting does not degenerate into a gossip session, music conce</w:t>
      </w:r>
      <w:r w:rsidR="00A11F07">
        <w:t>rts or even a teaching seminar.</w:t>
      </w:r>
      <w:r>
        <w:t xml:space="preserve"> It is appropriate to spend some time on music or discussion, but this needs to be monitored by the leader.</w:t>
      </w:r>
    </w:p>
    <w:p w:rsidR="00A43F89" w:rsidRDefault="00A11F07" w:rsidP="00A43F89">
      <w:pPr>
        <w:pStyle w:val="NoParagraphStyle"/>
        <w:tabs>
          <w:tab w:val="left" w:pos="567"/>
        </w:tabs>
        <w:ind w:left="567" w:hanging="567"/>
        <w:jc w:val="both"/>
      </w:pPr>
      <w:r>
        <w:t>5.</w:t>
      </w:r>
      <w:r>
        <w:tab/>
        <w:t>Never allow criticism.</w:t>
      </w:r>
      <w:r w:rsidR="00A43F89">
        <w:t xml:space="preserve"> All matters of prayer or discussion prior to, during, and after a group prayer m</w:t>
      </w:r>
      <w:r>
        <w:t>eeting should be kept positive.</w:t>
      </w:r>
      <w:r w:rsidR="00A43F89">
        <w:t xml:space="preserve"> Criticism must never be a focal poin</w:t>
      </w:r>
      <w:r>
        <w:t xml:space="preserve">t of any gathering. Professor </w:t>
      </w:r>
      <w:proofErr w:type="spellStart"/>
      <w:r>
        <w:t>Hallesby</w:t>
      </w:r>
      <w:proofErr w:type="spellEnd"/>
      <w:r>
        <w:t xml:space="preserve"> concedes, </w:t>
      </w:r>
      <w:proofErr w:type="gramStart"/>
      <w:r w:rsidR="00A43F89" w:rsidRPr="00A11F07">
        <w:rPr>
          <w:i/>
        </w:rPr>
        <w:t>It</w:t>
      </w:r>
      <w:proofErr w:type="gramEnd"/>
      <w:r w:rsidR="00A43F89" w:rsidRPr="00A11F07">
        <w:rPr>
          <w:i/>
        </w:rPr>
        <w:t xml:space="preserve"> is easy to </w:t>
      </w:r>
      <w:proofErr w:type="spellStart"/>
      <w:r w:rsidR="00A43F89" w:rsidRPr="00A11F07">
        <w:rPr>
          <w:i/>
        </w:rPr>
        <w:t>criticise</w:t>
      </w:r>
      <w:proofErr w:type="spellEnd"/>
      <w:r w:rsidR="00A43F89" w:rsidRPr="00A11F07">
        <w:rPr>
          <w:i/>
        </w:rPr>
        <w:t xml:space="preserve"> leaders.  After the thing is done, everybody is wise.  We all se</w:t>
      </w:r>
      <w:r w:rsidRPr="00A11F07">
        <w:rPr>
          <w:i/>
        </w:rPr>
        <w:t>e how it should have been done.</w:t>
      </w:r>
      <w:r w:rsidR="00A43F89" w:rsidRPr="00A11F07">
        <w:rPr>
          <w:i/>
        </w:rPr>
        <w:t xml:space="preserve"> Beforehand nobody sees what ought to be done, but that is just when leaders must act</w:t>
      </w:r>
      <w:r w:rsidRPr="00A11F07">
        <w:rPr>
          <w:i/>
        </w:rPr>
        <w:t>.</w:t>
      </w:r>
      <w:r w:rsidR="00A43F89" w:rsidRPr="00A11F07">
        <w:rPr>
          <w:i/>
        </w:rPr>
        <w:t xml:space="preserve"> Let us pray for our leaders at all times instead of constantly </w:t>
      </w:r>
      <w:proofErr w:type="spellStart"/>
      <w:r w:rsidR="00A43F89" w:rsidRPr="00A11F07">
        <w:rPr>
          <w:i/>
        </w:rPr>
        <w:t>criticising</w:t>
      </w:r>
      <w:proofErr w:type="spellEnd"/>
      <w:r w:rsidR="00A43F89" w:rsidRPr="00A11F07">
        <w:rPr>
          <w:i/>
        </w:rPr>
        <w:t xml:space="preserve"> them.</w:t>
      </w:r>
    </w:p>
    <w:p w:rsidR="00A43F89" w:rsidRPr="00A11F07" w:rsidRDefault="00A43F89" w:rsidP="00A43F89">
      <w:pPr>
        <w:pStyle w:val="NoParagraphStyle"/>
        <w:tabs>
          <w:tab w:val="left" w:pos="567"/>
        </w:tabs>
        <w:ind w:left="567" w:hanging="567"/>
        <w:jc w:val="both"/>
        <w:rPr>
          <w:i/>
        </w:rPr>
      </w:pPr>
      <w:r>
        <w:tab/>
        <w:t>The purpose of a prayer group is prayer, not evaluation or disc</w:t>
      </w:r>
      <w:r w:rsidR="00A11F07">
        <w:t xml:space="preserve">ussion of the church </w:t>
      </w:r>
      <w:proofErr w:type="spellStart"/>
      <w:r w:rsidR="00A11F07">
        <w:t>programme</w:t>
      </w:r>
      <w:proofErr w:type="spellEnd"/>
      <w:r w:rsidR="00A11F07">
        <w:t>.</w:t>
      </w:r>
      <w:r>
        <w:t xml:space="preserve"> Torrey enlarges, </w:t>
      </w:r>
      <w:r w:rsidRPr="00A11F07">
        <w:rPr>
          <w:i/>
        </w:rPr>
        <w:t>Oh, if we would talk less to one another against our ministers, and more to God on their behalf, we would have far bet</w:t>
      </w:r>
      <w:r w:rsidR="00A11F07">
        <w:rPr>
          <w:i/>
        </w:rPr>
        <w:t>ter ministers than we have now.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b/>
          <w:bCs/>
        </w:rPr>
        <w:t>The Church and Prayer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 xml:space="preserve">A praying church can be in touch with God’s heart and purpose for them.  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A praying church will resis</w:t>
      </w:r>
      <w:r w:rsidR="00A11F07">
        <w:t>t the attacks of Satan, producing</w:t>
      </w:r>
      <w:r>
        <w:t xml:space="preserve"> holy, praying members, helps make a praying nation.</w:t>
      </w:r>
    </w:p>
    <w:p w:rsidR="00A11F07" w:rsidRDefault="00A11F07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b/>
          <w:bCs/>
        </w:rPr>
        <w:lastRenderedPageBreak/>
        <w:t>Growth Steps for Churches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As people of a church grow, the church itself grows, and as a church grows its o</w:t>
      </w:r>
      <w:r w:rsidR="00A11F07">
        <w:t>utreach around the world grows.</w:t>
      </w:r>
      <w:r>
        <w:t xml:space="preserve"> To bring about this process of growth, there are several growth steps the local church must consider.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1.</w:t>
      </w:r>
      <w:r>
        <w:tab/>
        <w:t>It must elevate prayer to its appropriate place of importance.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2.</w:t>
      </w:r>
      <w:r>
        <w:tab/>
        <w:t>Its members must pray for its pastor.</w:t>
      </w:r>
    </w:p>
    <w:p w:rsidR="00A43F89" w:rsidRDefault="00A11F07" w:rsidP="00A43F89">
      <w:pPr>
        <w:pStyle w:val="NoParagraphStyle"/>
        <w:tabs>
          <w:tab w:val="left" w:pos="567"/>
        </w:tabs>
        <w:ind w:left="567" w:hanging="567"/>
        <w:jc w:val="both"/>
      </w:pPr>
      <w:r>
        <w:t>3.</w:t>
      </w:r>
      <w:r>
        <w:tab/>
        <w:t>Its leadership must pray.</w:t>
      </w:r>
      <w:r w:rsidR="00A43F89">
        <w:t xml:space="preserve"> Rarely will one find a church whose members pray if its leadership doesn’t.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b/>
          <w:bCs/>
        </w:rPr>
        <w:t>The Leader and Prayer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1.</w:t>
      </w:r>
      <w:r>
        <w:tab/>
        <w:t xml:space="preserve">The leader’s prayer life is vital to </w:t>
      </w:r>
      <w:proofErr w:type="gramStart"/>
      <w:r>
        <w:t>his own</w:t>
      </w:r>
      <w:proofErr w:type="gramEnd"/>
      <w:r>
        <w:t xml:space="preserve"> spiritual growth.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2.</w:t>
      </w:r>
      <w:r>
        <w:tab/>
        <w:t>The leader’s prayer life is vital to sermon preparation.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3.</w:t>
      </w:r>
      <w:r>
        <w:tab/>
        <w:t>The leader s</w:t>
      </w:r>
      <w:r w:rsidR="00A11F07">
        <w:t>hould give much time to prayer.</w:t>
      </w:r>
      <w:r>
        <w:t xml:space="preserve"> We have heard how Martin Luther declared he had so much work to do that he must spend t</w:t>
      </w:r>
      <w:r w:rsidR="00A11F07">
        <w:t>hree hours in prayer every day.</w:t>
      </w:r>
      <w:r>
        <w:t xml:space="preserve"> He knew that much time spent in prayer would clear his thoughts and help him make better use of his time.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4.</w:t>
      </w:r>
      <w:r>
        <w:tab/>
        <w:t xml:space="preserve">The leader should set aside time for </w:t>
      </w:r>
      <w:r w:rsidR="00A11F07">
        <w:t>an annual or quarterly retreat.</w:t>
      </w:r>
      <w:r>
        <w:t xml:space="preserve"> Jesus set aside time to be alone with God.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Moses came to m</w:t>
      </w:r>
      <w:r w:rsidR="007B735A">
        <w:t xml:space="preserve">eet God. God did the talking; Moses did the waiting. </w:t>
      </w:r>
      <w:r>
        <w:t>Coming to the presence of God develops revelation of spiritual truths and</w:t>
      </w:r>
      <w:r w:rsidR="007B735A">
        <w:t xml:space="preserve"> gives guidance and direction. </w:t>
      </w:r>
      <w:r>
        <w:t>Prayer must first be a place of revelation, then i</w:t>
      </w:r>
      <w:r w:rsidR="007B735A">
        <w:t xml:space="preserve">ntercession, then impartation. </w:t>
      </w:r>
      <w:r>
        <w:t xml:space="preserve">As Moses came to God he </w:t>
      </w:r>
      <w:r>
        <w:rPr>
          <w:b/>
          <w:bCs/>
        </w:rPr>
        <w:t xml:space="preserve">received revelation, he then made intercession and then imparted to the people. 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5.</w:t>
      </w:r>
      <w:r>
        <w:tab/>
        <w:t>The leader should set aside time for regular prayer retreats for the leadership.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6.</w:t>
      </w:r>
      <w:r>
        <w:tab/>
        <w:t>The pastor should preach o</w:t>
      </w:r>
      <w:r w:rsidR="007B735A">
        <w:t xml:space="preserve">ften on the subject of prayer. </w:t>
      </w:r>
      <w:r>
        <w:t>Though prayer is taught best by example and understood by experience, Christians need training and inspiration in this matter.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b/>
          <w:bCs/>
          <w:sz w:val="28"/>
          <w:szCs w:val="28"/>
        </w:rPr>
        <w:t>Principles of Prayer and Warfare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God has provided the Christian with spiritual “</w:t>
      </w:r>
      <w:proofErr w:type="spellStart"/>
      <w:r>
        <w:t>armour</w:t>
      </w:r>
      <w:proofErr w:type="spellEnd"/>
      <w:r>
        <w:t>” (Ephesians 6:13-17) and “weapons” (2 Corinthians 10:4).  But before we can wield them effectively, we must understand four facts.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1.</w:t>
      </w:r>
      <w:r>
        <w:tab/>
        <w:t>There is a conflict in us and in the world (Revelation 12:7-12; Ephesians 6:12)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2.</w:t>
      </w:r>
      <w:r>
        <w:tab/>
        <w:t>It is a spiritual conflict, not a physical one (Ephesians 6:12)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3.</w:t>
      </w:r>
      <w:r>
        <w:tab/>
        <w:t>The enemy is set on defeating us (John 10:10; 1 Peter 5:8)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 xml:space="preserve">4.   </w:t>
      </w:r>
      <w:r>
        <w:tab/>
        <w:t>We are called to be victorious (1 Timothy 1: 18; Ephesians 6:10-17)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b/>
          <w:bCs/>
        </w:rPr>
        <w:t>The Conflict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There are a number of spiritual battles a Christian faces, each one being just one aspect of the overall spiritual conflict with the powers of darkness.</w:t>
      </w:r>
    </w:p>
    <w:p w:rsidR="00A43F89" w:rsidRDefault="00A11F07" w:rsidP="00A43F89">
      <w:pPr>
        <w:pStyle w:val="NoParagraphStyle"/>
        <w:tabs>
          <w:tab w:val="left" w:pos="567"/>
        </w:tabs>
        <w:ind w:left="567" w:hanging="567"/>
        <w:jc w:val="both"/>
      </w:pPr>
      <w:r>
        <w:t>1</w:t>
      </w:r>
      <w:r w:rsidR="00A43F89">
        <w:t xml:space="preserve">.  </w:t>
      </w:r>
      <w:r w:rsidR="00A43F89">
        <w:tab/>
        <w:t>The battle for the mind (2 Corinthians 10:5)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2.</w:t>
      </w:r>
      <w:r>
        <w:tab/>
        <w:t>The battle against the flesh (1 Peter 2:11; 1 Corinthians 9:27; 1 Timothy 6:11-12)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 xml:space="preserve">3.   </w:t>
      </w:r>
      <w:r>
        <w:tab/>
        <w:t>The battle against the world (1 John 5:4; 1 John 2:15-17)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i/>
          <w:iCs/>
        </w:rPr>
        <w:tab/>
        <w:t>The important thing for us to establish in our hearts and minds is that we are living</w:t>
      </w:r>
      <w:r>
        <w:t xml:space="preserve"> </w:t>
      </w:r>
      <w:r>
        <w:rPr>
          <w:i/>
          <w:iCs/>
        </w:rPr>
        <w:t>from a position of victory.  The child of God does not work towards victory, but from</w:t>
      </w:r>
      <w:r>
        <w:t xml:space="preserve"> </w:t>
      </w:r>
      <w:r>
        <w:rPr>
          <w:i/>
          <w:iCs/>
        </w:rPr>
        <w:t xml:space="preserve">it.  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It is necessary to understand how our enemy works or we will find ourselves suffering repeated attacks.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lastRenderedPageBreak/>
        <w:tab/>
        <w:t xml:space="preserve">Before we can become effective we must be able to distinguish between the voice of the Holy Spirit and the voice of the enemy. 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</w:r>
      <w:r>
        <w:tab/>
      </w:r>
      <w:r w:rsidR="00A11F07">
        <w:tab/>
      </w:r>
      <w:r>
        <w:rPr>
          <w:b/>
          <w:bCs/>
        </w:rPr>
        <w:t>Satan                      verses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Holy Spirit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1.</w:t>
      </w:r>
      <w:r>
        <w:tab/>
        <w:t>The enemy condemns</w:t>
      </w:r>
      <w:r>
        <w:tab/>
      </w:r>
      <w:r>
        <w:tab/>
      </w:r>
      <w:r>
        <w:tab/>
      </w:r>
      <w:r>
        <w:tab/>
        <w:t>The Spirit convicts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2.</w:t>
      </w:r>
      <w:r>
        <w:tab/>
        <w:t>The enemy pressures</w:t>
      </w:r>
      <w:r>
        <w:tab/>
      </w:r>
      <w:r>
        <w:tab/>
      </w:r>
      <w:r>
        <w:tab/>
      </w:r>
      <w:r>
        <w:tab/>
        <w:t>The Spirit leads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3.</w:t>
      </w:r>
      <w:r>
        <w:tab/>
        <w:t>The enemy produces fear</w:t>
      </w:r>
      <w:r>
        <w:tab/>
      </w:r>
      <w:r>
        <w:tab/>
      </w:r>
      <w:r>
        <w:tab/>
        <w:t>The Spirit engenders faith</w:t>
      </w:r>
    </w:p>
    <w:p w:rsidR="00A43F89" w:rsidRDefault="00A11F07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4.</w:t>
      </w:r>
      <w:r>
        <w:tab/>
        <w:t>The enemy focu</w:t>
      </w:r>
      <w:r w:rsidR="00A43F89">
        <w:t>ses on self</w:t>
      </w:r>
      <w:r w:rsidR="00A43F89">
        <w:tab/>
      </w:r>
      <w:r w:rsidR="00A43F89">
        <w:tab/>
      </w:r>
      <w:r w:rsidR="00A43F89">
        <w:tab/>
        <w:t>The Spirit focuses on God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proofErr w:type="spellStart"/>
      <w:r>
        <w:rPr>
          <w:b/>
          <w:bCs/>
        </w:rPr>
        <w:t>Armour</w:t>
      </w:r>
      <w:proofErr w:type="spellEnd"/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 xml:space="preserve">For our defense, the Lord has supplied us with </w:t>
      </w:r>
      <w:proofErr w:type="spellStart"/>
      <w:r>
        <w:t>armour</w:t>
      </w:r>
      <w:proofErr w:type="spellEnd"/>
      <w:r>
        <w:t xml:space="preserve"> designed to ward off every attack of the enemy.  Ephesians 6:11-18</w:t>
      </w:r>
    </w:p>
    <w:p w:rsidR="00A43F89" w:rsidRDefault="00A11F07" w:rsidP="00A43F89">
      <w:pPr>
        <w:pStyle w:val="NoParagraphStyle"/>
        <w:tabs>
          <w:tab w:val="left" w:pos="567"/>
        </w:tabs>
        <w:ind w:left="567" w:hanging="567"/>
        <w:jc w:val="both"/>
      </w:pPr>
      <w:r>
        <w:t>1</w:t>
      </w:r>
      <w:r w:rsidR="00A43F89">
        <w:t xml:space="preserve">.   </w:t>
      </w:r>
      <w:r w:rsidR="00A43F89">
        <w:tab/>
        <w:t>The belt of</w:t>
      </w:r>
      <w:r w:rsidR="00A43F89">
        <w:rPr>
          <w:b/>
          <w:bCs/>
        </w:rPr>
        <w:t xml:space="preserve"> truth </w:t>
      </w:r>
      <w:r w:rsidR="00A43F89">
        <w:t>(v. 14)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2.</w:t>
      </w:r>
      <w:r>
        <w:tab/>
        <w:t xml:space="preserve">The breastplate of </w:t>
      </w:r>
      <w:r>
        <w:rPr>
          <w:b/>
          <w:bCs/>
        </w:rPr>
        <w:t>righteousness,</w:t>
      </w:r>
      <w:r>
        <w:t xml:space="preserve"> faith and love (v. l4)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3.</w:t>
      </w:r>
      <w:r>
        <w:tab/>
        <w:t xml:space="preserve">The sandals of </w:t>
      </w:r>
      <w:r>
        <w:rPr>
          <w:b/>
          <w:bCs/>
        </w:rPr>
        <w:t xml:space="preserve">readiness </w:t>
      </w:r>
      <w:r>
        <w:t>(v. 15)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4.</w:t>
      </w:r>
      <w:r>
        <w:tab/>
        <w:t xml:space="preserve">The shield of </w:t>
      </w:r>
      <w:r>
        <w:rPr>
          <w:b/>
          <w:bCs/>
        </w:rPr>
        <w:t>faith</w:t>
      </w:r>
      <w:r>
        <w:t xml:space="preserve"> (v. l6)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5.</w:t>
      </w:r>
      <w:r>
        <w:tab/>
        <w:t xml:space="preserve">The helmet of </w:t>
      </w:r>
      <w:r>
        <w:rPr>
          <w:b/>
          <w:bCs/>
        </w:rPr>
        <w:t>salvation</w:t>
      </w:r>
      <w:r>
        <w:t xml:space="preserve"> (v. l7)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6.</w:t>
      </w:r>
      <w:r>
        <w:tab/>
        <w:t xml:space="preserve">The </w:t>
      </w:r>
      <w:r>
        <w:rPr>
          <w:b/>
          <w:bCs/>
        </w:rPr>
        <w:t>sword of the Spirit</w:t>
      </w:r>
      <w:r>
        <w:t xml:space="preserve"> (v. l7)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7.</w:t>
      </w:r>
      <w:r>
        <w:tab/>
      </w:r>
      <w:r>
        <w:rPr>
          <w:b/>
          <w:bCs/>
        </w:rPr>
        <w:t>Communication</w:t>
      </w:r>
      <w:r w:rsidR="00A11F07">
        <w:t xml:space="preserve"> (v. l8) </w:t>
      </w:r>
      <w:r w:rsidRPr="00A11F07">
        <w:rPr>
          <w:i/>
        </w:rPr>
        <w:t>and pray in the Spirit on all occasions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</w:r>
      <w:proofErr w:type="gramStart"/>
      <w:r>
        <w:t xml:space="preserve">Communication with the Holy </w:t>
      </w:r>
      <w:proofErr w:type="spellStart"/>
      <w:r>
        <w:t>Spiritis</w:t>
      </w:r>
      <w:proofErr w:type="spellEnd"/>
      <w:r>
        <w:t xml:space="preserve"> the all important if victory is to be assured.</w:t>
      </w:r>
      <w:proofErr w:type="gramEnd"/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8.</w:t>
      </w:r>
      <w:r>
        <w:tab/>
      </w:r>
      <w:r>
        <w:rPr>
          <w:b/>
          <w:bCs/>
        </w:rPr>
        <w:t xml:space="preserve">Comradeship </w:t>
      </w:r>
      <w:r>
        <w:t xml:space="preserve">(v. 18) </w:t>
      </w:r>
      <w:r w:rsidR="00A11F07">
        <w:rPr>
          <w:i/>
        </w:rPr>
        <w:t xml:space="preserve"> ...</w:t>
      </w:r>
      <w:r w:rsidRPr="00A11F07">
        <w:rPr>
          <w:i/>
        </w:rPr>
        <w:t>always keep on praying for all the saints.</w:t>
      </w:r>
      <w:r w:rsidR="00A11F07">
        <w:rPr>
          <w:i/>
        </w:rPr>
        <w:t xml:space="preserve"> </w:t>
      </w:r>
      <w:r>
        <w:t>(</w:t>
      </w:r>
      <w:proofErr w:type="gramStart"/>
      <w:r>
        <w:t>see</w:t>
      </w:r>
      <w:proofErr w:type="gramEnd"/>
      <w:r>
        <w:t xml:space="preserve"> also Colossians 1:3; 9-13; 4:2-3).  A soldier can only become effective in battle when he is </w:t>
      </w:r>
      <w:proofErr w:type="spellStart"/>
      <w:r>
        <w:t>organised</w:t>
      </w:r>
      <w:proofErr w:type="spellEnd"/>
      <w:r>
        <w:t xml:space="preserve"> as part of a corporate disciplined army.  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rFonts w:ascii="Humanst521 BT" w:hAnsi="Humanst521 BT" w:cs="Humanst521 BT"/>
          <w:b/>
          <w:bCs/>
          <w:sz w:val="28"/>
          <w:szCs w:val="28"/>
        </w:rPr>
        <w:t>Developing Public Prayer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For the purposes of these notes public prayer is that which is used in leading a public meeting.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rFonts w:ascii="Humanst521 BT" w:hAnsi="Humanst521 BT" w:cs="Humanst521 BT"/>
          <w:b/>
          <w:bCs/>
        </w:rPr>
        <w:t>Focus of Prayer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>Pr</w:t>
      </w:r>
      <w:r w:rsidR="00A11F07">
        <w:t>ayer should always be focu</w:t>
      </w:r>
      <w:r>
        <w:t xml:space="preserve">sed on the Lord and be in accordance with His Word. 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 xml:space="preserve">Prayer </w:t>
      </w:r>
      <w:proofErr w:type="spellStart"/>
      <w:r>
        <w:t>emphasises</w:t>
      </w:r>
      <w:proofErr w:type="spellEnd"/>
      <w:r>
        <w:t xml:space="preserve"> our dependence on God.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rFonts w:ascii="Humanst521 BT" w:hAnsi="Humanst521 BT" w:cs="Humanst521 BT"/>
          <w:b/>
          <w:bCs/>
          <w:sz w:val="28"/>
          <w:szCs w:val="28"/>
        </w:rPr>
        <w:t>Opening and Closing Prayer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 xml:space="preserve">These are more than a formality, but </w:t>
      </w:r>
      <w:proofErr w:type="gramStart"/>
      <w:r>
        <w:t>a recognition</w:t>
      </w:r>
      <w:proofErr w:type="gramEnd"/>
      <w:r>
        <w:t xml:space="preserve"> of the person and authority of Him before whom we meet.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</w:r>
      <w:r>
        <w:rPr>
          <w:rFonts w:ascii="Humanst521 BT" w:hAnsi="Humanst521 BT" w:cs="Humanst521 BT"/>
          <w:b/>
          <w:bCs/>
        </w:rPr>
        <w:t>Opening prayers</w:t>
      </w:r>
      <w:r>
        <w:rPr>
          <w:rFonts w:ascii="Humanst521 BT" w:hAnsi="Humanst521 BT" w:cs="Humanst521 BT"/>
        </w:rPr>
        <w:t xml:space="preserve"> </w:t>
      </w:r>
      <w:r>
        <w:t>should be relatively short and directed toward the Lord, as our desire is to focus people’s attention on God, rather than themselves and their circumstances.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b/>
          <w:bCs/>
        </w:rPr>
        <w:tab/>
      </w:r>
      <w:r>
        <w:rPr>
          <w:rFonts w:ascii="Humanst521 BT" w:hAnsi="Humanst521 BT" w:cs="Humanst521 BT"/>
          <w:b/>
          <w:bCs/>
        </w:rPr>
        <w:t>Closing prayer</w:t>
      </w:r>
      <w:r>
        <w:rPr>
          <w:b/>
          <w:bCs/>
        </w:rPr>
        <w:t xml:space="preserve"> </w:t>
      </w:r>
      <w:r>
        <w:t>is</w:t>
      </w:r>
      <w:r w:rsidR="00A11F07">
        <w:t xml:space="preserve"> a benediction, or can be more.</w:t>
      </w:r>
      <w:r>
        <w:t xml:space="preserve"> It is appropriate to give thanks to the Lord for the presenc</w:t>
      </w:r>
      <w:r w:rsidR="00A11F07">
        <w:t>e and power of the Holy Spirit.</w:t>
      </w:r>
      <w:r>
        <w:t xml:space="preserve"> A scriptural benediction is a fitting conclusion to any worship service; Jude 24-25; Numbers 6:24; etc.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b/>
          <w:bCs/>
        </w:rPr>
        <w:tab/>
      </w:r>
      <w:r>
        <w:rPr>
          <w:rFonts w:ascii="Humanst521 BT" w:hAnsi="Humanst521 BT" w:cs="Humanst521 BT"/>
          <w:b/>
          <w:bCs/>
        </w:rPr>
        <w:t>General Prayer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tab/>
        <w:t>This is the major prayer during a service and should consist of the following ele</w:t>
      </w:r>
      <w:r w:rsidR="00A11F07">
        <w:t>ments; Praise and Thanksgiving.</w:t>
      </w:r>
      <w:r>
        <w:t xml:space="preserve"> </w:t>
      </w:r>
      <w:proofErr w:type="gramStart"/>
      <w:r>
        <w:t>Petition for those in authority and for the church; Intercession for those in need in the congregation and beyond.</w:t>
      </w:r>
      <w:proofErr w:type="gramEnd"/>
    </w:p>
    <w:p w:rsidR="00A43F89" w:rsidRDefault="00A43F89" w:rsidP="00A43F89">
      <w:pPr>
        <w:pStyle w:val="NoParagraphStyle"/>
        <w:jc w:val="both"/>
      </w:pPr>
      <w:r>
        <w:lastRenderedPageBreak/>
        <w:t>The above prayers will of necessity be rather formal and we need to be aware that we are praying o</w:t>
      </w:r>
      <w:r w:rsidR="00A11F07">
        <w:t>n behalf of the congregation.</w:t>
      </w:r>
      <w:r>
        <w:t xml:space="preserve"> They should therefore, be simple, to the point and as brief as is conveniently possible, (that is, don’t waffle).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  <w:r>
        <w:rPr>
          <w:rFonts w:ascii="Humanst521 BT" w:hAnsi="Humanst521 BT" w:cs="Humanst521 BT"/>
          <w:b/>
          <w:bCs/>
          <w:sz w:val="28"/>
          <w:szCs w:val="28"/>
        </w:rPr>
        <w:t>Ministry prayer</w:t>
      </w:r>
    </w:p>
    <w:p w:rsidR="00A43F89" w:rsidRDefault="00A43F89" w:rsidP="00A43F89">
      <w:pPr>
        <w:pStyle w:val="NoParagraphStyle"/>
        <w:jc w:val="both"/>
      </w:pPr>
      <w:r>
        <w:t xml:space="preserve">This is usually the prayer offered in a service for individuals and their particular and perceived needs. These prayers are seldom prayed with the congregation in mind; sometimes it is appropriate, for congregational participation, to leave microphone on, or on other occasions to ensure it is turned off. </w:t>
      </w:r>
    </w:p>
    <w:p w:rsidR="00A43F89" w:rsidRDefault="00A43F89" w:rsidP="00A43F89">
      <w:pPr>
        <w:pStyle w:val="NoParagraphStyle"/>
        <w:jc w:val="both"/>
      </w:pPr>
      <w:r>
        <w:t>This prayer will often have a prophetic aspe</w:t>
      </w:r>
      <w:r w:rsidR="00A11F07">
        <w:t>ct.</w:t>
      </w:r>
      <w:r>
        <w:t xml:space="preserve"> This is also a common time for those with particular physical ne</w:t>
      </w:r>
      <w:r w:rsidR="00A11F07">
        <w:t>eds to seek prayer for healing.</w:t>
      </w:r>
      <w:r>
        <w:t xml:space="preserve"> This type of prayer requires a significant degree of faith and we should spend time with the Lord in pr</w:t>
      </w:r>
      <w:r w:rsidR="00A11F07">
        <w:t>eparation for such an occasion.</w:t>
      </w:r>
      <w:r>
        <w:t xml:space="preserve"> Care should be taken not to launch into such activity unless one se</w:t>
      </w:r>
      <w:r w:rsidR="00A11F07">
        <w:t xml:space="preserve">nses the </w:t>
      </w:r>
      <w:proofErr w:type="spellStart"/>
      <w:r w:rsidR="00A11F07">
        <w:t>unction</w:t>
      </w:r>
      <w:proofErr w:type="spellEnd"/>
      <w:r w:rsidR="00A11F07">
        <w:t xml:space="preserve"> of the Spirit.</w:t>
      </w:r>
      <w:r>
        <w:t xml:space="preserve"> Often </w:t>
      </w:r>
      <w:proofErr w:type="spellStart"/>
      <w:r>
        <w:t>dis</w:t>
      </w:r>
      <w:proofErr w:type="spellEnd"/>
      <w:r>
        <w:t>-service to the Kingdom is done through such activity.</w:t>
      </w:r>
    </w:p>
    <w:p w:rsidR="00A43F89" w:rsidRDefault="00A43F89" w:rsidP="00A43F89">
      <w:pPr>
        <w:pStyle w:val="NoParagraphStyle"/>
        <w:tabs>
          <w:tab w:val="left" w:pos="567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39"/>
        </w:tabs>
        <w:ind w:left="567" w:hanging="567"/>
        <w:jc w:val="both"/>
      </w:pPr>
      <w:r>
        <w:rPr>
          <w:rFonts w:ascii="Humanst521 BT" w:hAnsi="Humanst521 BT" w:cs="Humanst521 BT"/>
          <w:b/>
          <w:bCs/>
          <w:sz w:val="28"/>
          <w:szCs w:val="28"/>
        </w:rPr>
        <w:t>Fasting</w:t>
      </w:r>
    </w:p>
    <w:p w:rsidR="00A43F89" w:rsidRDefault="00A43F89" w:rsidP="00A43F89">
      <w:pPr>
        <w:pStyle w:val="NoParagraphStyle"/>
        <w:jc w:val="both"/>
      </w:pPr>
      <w:r>
        <w:t>Fasting in most cases refers to going without food to concentrate on spiritual activity. Thus it helps to bring the appetites of the physical body under control. Fasting is a means of subduing self, but it often becomes a tool for pride and self effort.</w:t>
      </w:r>
    </w:p>
    <w:p w:rsidR="00A43F89" w:rsidRDefault="00A43F89" w:rsidP="00A43F89">
      <w:pPr>
        <w:pStyle w:val="NoParagraphStyle"/>
        <w:jc w:val="both"/>
      </w:pPr>
      <w:r>
        <w:t>In pure motivation, however, it is a most valuable asset in focusing our attention on the Lord. It provides more time to be with the Lord.</w:t>
      </w:r>
    </w:p>
    <w:p w:rsidR="00A43F89" w:rsidRDefault="00A43F89" w:rsidP="00A43F89">
      <w:pPr>
        <w:pStyle w:val="NoParagraphStyle"/>
        <w:tabs>
          <w:tab w:val="left" w:pos="539"/>
        </w:tabs>
        <w:ind w:left="567" w:hanging="567"/>
        <w:jc w:val="both"/>
      </w:pPr>
    </w:p>
    <w:p w:rsidR="00A43F89" w:rsidRDefault="00A43F89" w:rsidP="00A43F89">
      <w:pPr>
        <w:pStyle w:val="NoParagraphStyle"/>
        <w:tabs>
          <w:tab w:val="left" w:pos="567"/>
        </w:tabs>
        <w:ind w:left="567" w:hanging="567"/>
      </w:pPr>
    </w:p>
    <w:p w:rsidR="004414D3" w:rsidRDefault="004414D3"/>
    <w:sectPr w:rsidR="004414D3" w:rsidSect="004414D3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07" w:rsidRDefault="00A11F07" w:rsidP="00A43F89">
      <w:pPr>
        <w:spacing w:after="0" w:line="240" w:lineRule="auto"/>
      </w:pPr>
      <w:r>
        <w:separator/>
      </w:r>
    </w:p>
  </w:endnote>
  <w:endnote w:type="continuationSeparator" w:id="0">
    <w:p w:rsidR="00A11F07" w:rsidRDefault="00A11F07" w:rsidP="00A4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16215"/>
      <w:docPartObj>
        <w:docPartGallery w:val="Page Numbers (Bottom of Page)"/>
        <w:docPartUnique/>
      </w:docPartObj>
    </w:sdtPr>
    <w:sdtContent>
      <w:p w:rsidR="00A11F07" w:rsidRDefault="00A11F07">
        <w:pPr>
          <w:pStyle w:val="Footer"/>
          <w:jc w:val="right"/>
        </w:pPr>
        <w:fldSimple w:instr=" PAGE   \* MERGEFORMAT ">
          <w:r w:rsidR="00EA52F3">
            <w:rPr>
              <w:noProof/>
            </w:rPr>
            <w:t>5</w:t>
          </w:r>
        </w:fldSimple>
      </w:p>
    </w:sdtContent>
  </w:sdt>
  <w:p w:rsidR="00A11F07" w:rsidRDefault="00A11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07" w:rsidRDefault="00A11F07" w:rsidP="00A43F89">
      <w:pPr>
        <w:spacing w:after="0" w:line="240" w:lineRule="auto"/>
      </w:pPr>
      <w:r>
        <w:separator/>
      </w:r>
    </w:p>
  </w:footnote>
  <w:footnote w:type="continuationSeparator" w:id="0">
    <w:p w:rsidR="00A11F07" w:rsidRDefault="00A11F07" w:rsidP="00A43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F89"/>
    <w:rsid w:val="004414D3"/>
    <w:rsid w:val="007400D2"/>
    <w:rsid w:val="007B735A"/>
    <w:rsid w:val="00A11F07"/>
    <w:rsid w:val="00A43F89"/>
    <w:rsid w:val="00A772DB"/>
    <w:rsid w:val="00E172B7"/>
    <w:rsid w:val="00EA52F3"/>
    <w:rsid w:val="00F20B13"/>
    <w:rsid w:val="00F8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43F8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4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F89"/>
  </w:style>
  <w:style w:type="paragraph" w:styleId="Footer">
    <w:name w:val="footer"/>
    <w:basedOn w:val="Normal"/>
    <w:link w:val="FooterChar"/>
    <w:uiPriority w:val="99"/>
    <w:unhideWhenUsed/>
    <w:rsid w:val="00A4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PGF</cp:lastModifiedBy>
  <cp:revision>3</cp:revision>
  <dcterms:created xsi:type="dcterms:W3CDTF">2014-04-11T02:17:00Z</dcterms:created>
  <dcterms:modified xsi:type="dcterms:W3CDTF">2014-10-24T00:54:00Z</dcterms:modified>
</cp:coreProperties>
</file>